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9AB0" w14:textId="02C840F7" w:rsidR="007323C0" w:rsidRDefault="007323C0" w:rsidP="00BE43DA">
      <w:pPr>
        <w:jc w:val="center"/>
        <w:rPr>
          <w:rFonts w:ascii="Times New Roman" w:hAnsi="Times New Roman" w:cs="Times New Roman"/>
          <w:lang w:eastAsia="tr-TR"/>
        </w:rPr>
      </w:pPr>
      <w:r w:rsidRPr="00BE43DA">
        <w:rPr>
          <w:rFonts w:ascii="Times New Roman" w:hAnsi="Times New Roman" w:cs="Times New Roman"/>
          <w:lang w:eastAsia="tr-TR"/>
        </w:rPr>
        <w:t>BİNA ORTAK KARAR PROTOKOLÜ</w:t>
      </w:r>
    </w:p>
    <w:p w14:paraId="2D10DF3B" w14:textId="77777777" w:rsidR="00543A6B" w:rsidRPr="00BE43DA" w:rsidRDefault="00543A6B" w:rsidP="00543A6B">
      <w:pPr>
        <w:rPr>
          <w:rFonts w:ascii="Times New Roman" w:hAnsi="Times New Roman" w:cs="Times New Roman"/>
          <w:lang w:eastAsia="tr-TR"/>
        </w:rPr>
      </w:pPr>
    </w:p>
    <w:p w14:paraId="336A2F78" w14:textId="5F8BDA03" w:rsidR="007323C0" w:rsidRPr="00BE43DA" w:rsidRDefault="007323C0" w:rsidP="00BE43DA">
      <w:pPr>
        <w:jc w:val="both"/>
        <w:rPr>
          <w:rFonts w:ascii="Times New Roman" w:hAnsi="Times New Roman" w:cs="Times New Roman"/>
          <w:color w:val="212529"/>
        </w:rPr>
      </w:pPr>
      <w:r w:rsidRPr="00BE43DA">
        <w:rPr>
          <w:rFonts w:ascii="Times New Roman" w:hAnsi="Times New Roman" w:cs="Times New Roman"/>
          <w:color w:val="212529"/>
        </w:rPr>
        <w:t>6306 sayılı Afet Riski Altındaki Alanların Dönüştürülmesi Hakkında Kanun gereğince</w:t>
      </w:r>
      <w:r w:rsidR="007324DF" w:rsidRPr="00BE43DA">
        <w:rPr>
          <w:rFonts w:ascii="Times New Roman" w:hAnsi="Times New Roman" w:cs="Times New Roman"/>
          <w:color w:val="212529"/>
        </w:rPr>
        <w:t xml:space="preserve"> </w:t>
      </w:r>
      <w:r w:rsidRPr="00BE43DA">
        <w:rPr>
          <w:rFonts w:ascii="Times New Roman" w:hAnsi="Times New Roman" w:cs="Times New Roman"/>
          <w:color w:val="212529"/>
        </w:rPr>
        <w:t>bina riskli yapı olarak ilan edilmiş ve tüm maliklere tebliğ edilmiştir. Riskli yapı kararı yüksek sesle okunmuştur. Riskli yapı kararı Ek</w:t>
      </w:r>
      <w:r w:rsidR="007324DF" w:rsidRPr="00BE43DA">
        <w:rPr>
          <w:rFonts w:ascii="Times New Roman" w:hAnsi="Times New Roman" w:cs="Times New Roman"/>
          <w:color w:val="212529"/>
        </w:rPr>
        <w:t>’</w:t>
      </w:r>
      <w:r w:rsidRPr="00BE43DA">
        <w:rPr>
          <w:rFonts w:ascii="Times New Roman" w:hAnsi="Times New Roman" w:cs="Times New Roman"/>
          <w:color w:val="212529"/>
        </w:rPr>
        <w:t>de verilmiştir.</w:t>
      </w:r>
    </w:p>
    <w:p w14:paraId="0BABD541" w14:textId="703AE30F" w:rsidR="007323C0" w:rsidRPr="00BE43DA" w:rsidRDefault="007323C0" w:rsidP="00BE43DA">
      <w:pPr>
        <w:jc w:val="both"/>
        <w:rPr>
          <w:rFonts w:ascii="Times New Roman" w:hAnsi="Times New Roman" w:cs="Times New Roman"/>
          <w:color w:val="212529"/>
        </w:rPr>
      </w:pPr>
      <w:r w:rsidRPr="00BE43DA">
        <w:rPr>
          <w:rFonts w:ascii="Times New Roman" w:hAnsi="Times New Roman" w:cs="Times New Roman"/>
          <w:color w:val="212529"/>
        </w:rPr>
        <w:t>Riskli yapı için Ek</w:t>
      </w:r>
      <w:r w:rsidR="007324DF" w:rsidRPr="00BE43DA">
        <w:rPr>
          <w:rFonts w:ascii="Times New Roman" w:hAnsi="Times New Roman" w:cs="Times New Roman"/>
          <w:color w:val="212529"/>
        </w:rPr>
        <w:t>’</w:t>
      </w:r>
      <w:r w:rsidRPr="00BE43DA">
        <w:rPr>
          <w:rFonts w:ascii="Times New Roman" w:hAnsi="Times New Roman" w:cs="Times New Roman"/>
          <w:color w:val="212529"/>
        </w:rPr>
        <w:t xml:space="preserve">de verilen "Muafiyet Belgesi" alınmıştır. Muafiyet Belgesi yüksek sesle okunmuş ve belgenin fotokopisi elden </w:t>
      </w:r>
      <w:r w:rsidR="007324DF" w:rsidRPr="00BE43DA">
        <w:rPr>
          <w:rFonts w:ascii="Times New Roman" w:hAnsi="Times New Roman" w:cs="Times New Roman"/>
          <w:color w:val="212529"/>
        </w:rPr>
        <w:t>maliklere</w:t>
      </w:r>
      <w:r w:rsidRPr="00BE43DA">
        <w:rPr>
          <w:rFonts w:ascii="Times New Roman" w:hAnsi="Times New Roman" w:cs="Times New Roman"/>
          <w:color w:val="212529"/>
        </w:rPr>
        <w:t xml:space="preserve"> verilmiştir.</w:t>
      </w:r>
    </w:p>
    <w:p w14:paraId="5A20DD1A" w14:textId="07C280B6" w:rsidR="007323C0" w:rsidRPr="00BE43DA" w:rsidRDefault="007323C0" w:rsidP="00BE43DA">
      <w:pPr>
        <w:jc w:val="both"/>
        <w:rPr>
          <w:rFonts w:ascii="Times New Roman" w:hAnsi="Times New Roman" w:cs="Times New Roman"/>
          <w:color w:val="212529"/>
        </w:rPr>
      </w:pPr>
      <w:r w:rsidRPr="00BE43DA">
        <w:rPr>
          <w:rFonts w:ascii="Times New Roman" w:hAnsi="Times New Roman" w:cs="Times New Roman"/>
          <w:color w:val="212529"/>
        </w:rPr>
        <w:t>Ek</w:t>
      </w:r>
      <w:r w:rsidR="007324DF" w:rsidRPr="00BE43DA">
        <w:rPr>
          <w:rFonts w:ascii="Times New Roman" w:hAnsi="Times New Roman" w:cs="Times New Roman"/>
          <w:color w:val="212529"/>
        </w:rPr>
        <w:t>’</w:t>
      </w:r>
      <w:r w:rsidRPr="00BE43DA">
        <w:rPr>
          <w:rFonts w:ascii="Times New Roman" w:hAnsi="Times New Roman" w:cs="Times New Roman"/>
          <w:color w:val="212529"/>
        </w:rPr>
        <w:t xml:space="preserve">de yer alan " Gayrimenkul Değerleme Raporu" </w:t>
      </w:r>
      <w:r w:rsidR="0037149D">
        <w:rPr>
          <w:rFonts w:ascii="Times New Roman" w:hAnsi="Times New Roman" w:cs="Times New Roman"/>
          <w:color w:val="212529"/>
        </w:rPr>
        <w:t>y</w:t>
      </w:r>
      <w:r w:rsidRPr="00BE43DA">
        <w:rPr>
          <w:rFonts w:ascii="Times New Roman" w:hAnsi="Times New Roman" w:cs="Times New Roman"/>
          <w:color w:val="212529"/>
        </w:rPr>
        <w:t>üksek sesle okundu ve birer kopyası tüm maliklere elden verilerek tebliğ edildi.</w:t>
      </w:r>
    </w:p>
    <w:p w14:paraId="038A8FFA" w14:textId="208781D9" w:rsidR="00C54CBB" w:rsidRPr="00BE43DA" w:rsidRDefault="00C54CBB" w:rsidP="00BE43DA">
      <w:pPr>
        <w:jc w:val="both"/>
        <w:rPr>
          <w:rFonts w:ascii="Times New Roman" w:hAnsi="Times New Roman" w:cs="Times New Roman"/>
          <w:lang w:eastAsia="tr-TR"/>
        </w:rPr>
      </w:pPr>
      <w:r w:rsidRPr="00BE43DA">
        <w:rPr>
          <w:rFonts w:ascii="Times New Roman" w:hAnsi="Times New Roman" w:cs="Times New Roman"/>
          <w:lang w:eastAsia="tr-TR"/>
        </w:rPr>
        <w:t xml:space="preserve">1 - İşbu protokol </w:t>
      </w:r>
      <w:r w:rsidR="004B3FD3">
        <w:rPr>
          <w:rFonts w:ascii="Times New Roman" w:hAnsi="Times New Roman" w:cs="Times New Roman"/>
          <w:lang w:eastAsia="tr-TR"/>
        </w:rPr>
        <w:t>İstanbul</w:t>
      </w:r>
      <w:r w:rsidRPr="00BE43DA">
        <w:rPr>
          <w:rFonts w:ascii="Times New Roman" w:hAnsi="Times New Roman" w:cs="Times New Roman"/>
          <w:lang w:eastAsia="tr-TR"/>
        </w:rPr>
        <w:t xml:space="preserve"> ili </w:t>
      </w:r>
      <w:r w:rsidR="00573F75">
        <w:rPr>
          <w:rFonts w:ascii="Times New Roman" w:hAnsi="Times New Roman" w:cs="Times New Roman"/>
          <w:lang w:eastAsia="tr-TR"/>
        </w:rPr>
        <w:t>……</w:t>
      </w:r>
      <w:r w:rsidRPr="00BE43DA">
        <w:rPr>
          <w:rFonts w:ascii="Times New Roman" w:hAnsi="Times New Roman" w:cs="Times New Roman"/>
          <w:lang w:eastAsia="tr-TR"/>
        </w:rPr>
        <w:t xml:space="preserve"> ilçesi, </w:t>
      </w:r>
      <w:r w:rsidR="00573F75">
        <w:rPr>
          <w:rFonts w:ascii="Times New Roman" w:hAnsi="Times New Roman" w:cs="Times New Roman"/>
          <w:lang w:eastAsia="tr-TR"/>
        </w:rPr>
        <w:t>…….</w:t>
      </w:r>
      <w:r w:rsidR="005D22C1">
        <w:rPr>
          <w:rFonts w:ascii="Times New Roman" w:hAnsi="Times New Roman" w:cs="Times New Roman"/>
          <w:lang w:eastAsia="tr-TR"/>
        </w:rPr>
        <w:t xml:space="preserve"> Mahalle</w:t>
      </w:r>
      <w:r w:rsidRPr="00BE43DA">
        <w:rPr>
          <w:rFonts w:ascii="Times New Roman" w:hAnsi="Times New Roman" w:cs="Times New Roman"/>
          <w:lang w:eastAsia="tr-TR"/>
        </w:rPr>
        <w:t xml:space="preserve">. mahallesi </w:t>
      </w:r>
      <w:r w:rsidR="00573F75">
        <w:rPr>
          <w:rFonts w:ascii="Times New Roman" w:hAnsi="Times New Roman" w:cs="Times New Roman"/>
          <w:lang w:eastAsia="tr-TR"/>
        </w:rPr>
        <w:t xml:space="preserve">…….. </w:t>
      </w:r>
      <w:r w:rsidRPr="00BE43DA">
        <w:rPr>
          <w:rFonts w:ascii="Times New Roman" w:hAnsi="Times New Roman" w:cs="Times New Roman"/>
          <w:lang w:eastAsia="tr-TR"/>
        </w:rPr>
        <w:t xml:space="preserve">ada </w:t>
      </w:r>
      <w:r w:rsidR="00573F75">
        <w:rPr>
          <w:rFonts w:ascii="Times New Roman" w:hAnsi="Times New Roman" w:cs="Times New Roman"/>
          <w:lang w:eastAsia="tr-TR"/>
        </w:rPr>
        <w:t>…….</w:t>
      </w:r>
      <w:r w:rsidRPr="00BE43DA">
        <w:rPr>
          <w:rFonts w:ascii="Times New Roman" w:hAnsi="Times New Roman" w:cs="Times New Roman"/>
          <w:lang w:eastAsia="tr-TR"/>
        </w:rPr>
        <w:t xml:space="preserve"> parselde bulunan, riskli yapı kararı kesinleşen </w:t>
      </w:r>
      <w:r w:rsidR="0043605F">
        <w:rPr>
          <w:rFonts w:ascii="Times New Roman" w:hAnsi="Times New Roman" w:cs="Times New Roman"/>
          <w:lang w:eastAsia="tr-TR"/>
        </w:rPr>
        <w:t xml:space="preserve"> </w:t>
      </w:r>
      <w:r w:rsidR="00573F75">
        <w:rPr>
          <w:rFonts w:ascii="Times New Roman" w:hAnsi="Times New Roman" w:cs="Times New Roman"/>
          <w:lang w:eastAsia="tr-TR"/>
        </w:rPr>
        <w:t>………</w:t>
      </w:r>
      <w:r w:rsidR="008B35EA">
        <w:rPr>
          <w:rFonts w:ascii="Times New Roman" w:hAnsi="Times New Roman" w:cs="Times New Roman"/>
          <w:lang w:eastAsia="tr-TR"/>
        </w:rPr>
        <w:t xml:space="preserve"> Apartmanının </w:t>
      </w:r>
      <w:r w:rsidRPr="00BE43DA">
        <w:rPr>
          <w:rFonts w:ascii="Times New Roman" w:hAnsi="Times New Roman" w:cs="Times New Roman"/>
          <w:lang w:eastAsia="tr-TR"/>
        </w:rPr>
        <w:t>yeniden inşa edilmesine ilişkindir.</w:t>
      </w:r>
    </w:p>
    <w:p w14:paraId="33E8513C" w14:textId="2A21E34A" w:rsidR="00C54CBB" w:rsidRPr="00BE43DA" w:rsidRDefault="00C54CBB" w:rsidP="00BE43DA">
      <w:pPr>
        <w:jc w:val="both"/>
        <w:rPr>
          <w:rFonts w:ascii="Times New Roman" w:hAnsi="Times New Roman" w:cs="Times New Roman"/>
          <w:lang w:eastAsia="tr-TR"/>
        </w:rPr>
      </w:pPr>
      <w:r w:rsidRPr="00BE43DA">
        <w:rPr>
          <w:rFonts w:ascii="Times New Roman" w:hAnsi="Times New Roman" w:cs="Times New Roman"/>
          <w:lang w:eastAsia="tr-TR"/>
        </w:rPr>
        <w:t xml:space="preserve">2 - </w:t>
      </w:r>
      <w:r w:rsidR="008B35EA">
        <w:rPr>
          <w:rFonts w:ascii="Times New Roman" w:hAnsi="Times New Roman" w:cs="Times New Roman"/>
          <w:lang w:eastAsia="tr-TR"/>
        </w:rPr>
        <w:t>İstanbul</w:t>
      </w:r>
      <w:r w:rsidR="008B35EA" w:rsidRPr="00BE43DA">
        <w:rPr>
          <w:rFonts w:ascii="Times New Roman" w:hAnsi="Times New Roman" w:cs="Times New Roman"/>
          <w:lang w:eastAsia="tr-TR"/>
        </w:rPr>
        <w:t xml:space="preserve"> ili </w:t>
      </w:r>
      <w:r w:rsidR="008F2433">
        <w:rPr>
          <w:rFonts w:ascii="Times New Roman" w:hAnsi="Times New Roman" w:cs="Times New Roman"/>
          <w:lang w:eastAsia="tr-TR"/>
        </w:rPr>
        <w:t>………</w:t>
      </w:r>
      <w:r w:rsidR="008B35EA" w:rsidRPr="00BE43DA">
        <w:rPr>
          <w:rFonts w:ascii="Times New Roman" w:hAnsi="Times New Roman" w:cs="Times New Roman"/>
          <w:lang w:eastAsia="tr-TR"/>
        </w:rPr>
        <w:t xml:space="preserve">. ilçesi, </w:t>
      </w:r>
      <w:r w:rsidR="008F2433">
        <w:rPr>
          <w:rFonts w:ascii="Times New Roman" w:hAnsi="Times New Roman" w:cs="Times New Roman"/>
          <w:lang w:eastAsia="tr-TR"/>
        </w:rPr>
        <w:t>………</w:t>
      </w:r>
      <w:r w:rsidR="008B35EA">
        <w:rPr>
          <w:rFonts w:ascii="Times New Roman" w:hAnsi="Times New Roman" w:cs="Times New Roman"/>
          <w:lang w:eastAsia="tr-TR"/>
        </w:rPr>
        <w:t xml:space="preserve"> Mahalle</w:t>
      </w:r>
      <w:r w:rsidR="008B35EA" w:rsidRPr="00BE43DA">
        <w:rPr>
          <w:rFonts w:ascii="Times New Roman" w:hAnsi="Times New Roman" w:cs="Times New Roman"/>
          <w:lang w:eastAsia="tr-TR"/>
        </w:rPr>
        <w:t xml:space="preserve">. mahallesi </w:t>
      </w:r>
      <w:r w:rsidR="008F2433">
        <w:rPr>
          <w:rFonts w:ascii="Times New Roman" w:hAnsi="Times New Roman" w:cs="Times New Roman"/>
          <w:lang w:eastAsia="tr-TR"/>
        </w:rPr>
        <w:t>…….</w:t>
      </w:r>
      <w:r w:rsidR="008B35EA" w:rsidRPr="00BE43DA">
        <w:rPr>
          <w:rFonts w:ascii="Times New Roman" w:hAnsi="Times New Roman" w:cs="Times New Roman"/>
          <w:lang w:eastAsia="tr-TR"/>
        </w:rPr>
        <w:t xml:space="preserve"> ada </w:t>
      </w:r>
      <w:r w:rsidR="008F2433">
        <w:rPr>
          <w:rFonts w:ascii="Times New Roman" w:hAnsi="Times New Roman" w:cs="Times New Roman"/>
          <w:lang w:eastAsia="tr-TR"/>
        </w:rPr>
        <w:t>……</w:t>
      </w:r>
      <w:r w:rsidR="008B35EA" w:rsidRPr="00BE43DA">
        <w:rPr>
          <w:rFonts w:ascii="Times New Roman" w:hAnsi="Times New Roman" w:cs="Times New Roman"/>
          <w:lang w:eastAsia="tr-TR"/>
        </w:rPr>
        <w:t xml:space="preserve"> parselde </w:t>
      </w:r>
      <w:r w:rsidRPr="00BE43DA">
        <w:rPr>
          <w:rFonts w:ascii="Times New Roman" w:hAnsi="Times New Roman" w:cs="Times New Roman"/>
          <w:lang w:eastAsia="tr-TR"/>
        </w:rPr>
        <w:t xml:space="preserve">bulunan </w:t>
      </w:r>
      <w:r w:rsidR="008F2433">
        <w:rPr>
          <w:rFonts w:ascii="Times New Roman" w:hAnsi="Times New Roman" w:cs="Times New Roman"/>
          <w:lang w:eastAsia="tr-TR"/>
        </w:rPr>
        <w:t>………</w:t>
      </w:r>
      <w:r w:rsidR="008B35EA">
        <w:rPr>
          <w:rFonts w:ascii="Times New Roman" w:hAnsi="Times New Roman" w:cs="Times New Roman"/>
          <w:lang w:eastAsia="tr-TR"/>
        </w:rPr>
        <w:t xml:space="preserve"> Apartmanı</w:t>
      </w:r>
      <w:r w:rsidRPr="00BE43DA">
        <w:rPr>
          <w:rFonts w:ascii="Times New Roman" w:hAnsi="Times New Roman" w:cs="Times New Roman"/>
          <w:lang w:eastAsia="tr-TR"/>
        </w:rPr>
        <w:t xml:space="preserve"> 6306 sayılı kanun kapsamında riskli yapı niteliğinde olduğu kesinleşmiştir. Söz konusu binaya ilişkin </w:t>
      </w:r>
      <w:r w:rsidR="00E77AC4">
        <w:rPr>
          <w:rFonts w:ascii="Times New Roman" w:hAnsi="Times New Roman" w:cs="Times New Roman"/>
          <w:lang w:eastAsia="tr-TR"/>
        </w:rPr>
        <w:t xml:space="preserve">  </w:t>
      </w:r>
      <w:r w:rsidR="008F2433">
        <w:rPr>
          <w:rFonts w:ascii="Times New Roman" w:hAnsi="Times New Roman" w:cs="Times New Roman"/>
          <w:lang w:eastAsia="tr-TR"/>
        </w:rPr>
        <w:t xml:space="preserve">………………… </w:t>
      </w:r>
      <w:r w:rsidR="003C07BB">
        <w:rPr>
          <w:rFonts w:ascii="Times New Roman" w:hAnsi="Times New Roman" w:cs="Times New Roman"/>
          <w:lang w:eastAsia="tr-TR"/>
        </w:rPr>
        <w:t xml:space="preserve"> </w:t>
      </w:r>
      <w:r w:rsidR="00231CF2">
        <w:rPr>
          <w:rFonts w:ascii="Times New Roman" w:hAnsi="Times New Roman" w:cs="Times New Roman"/>
          <w:lang w:eastAsia="tr-TR"/>
        </w:rPr>
        <w:t xml:space="preserve">Numaralı </w:t>
      </w:r>
      <w:r w:rsidRPr="00BE43DA">
        <w:rPr>
          <w:rFonts w:ascii="Times New Roman" w:hAnsi="Times New Roman" w:cs="Times New Roman"/>
          <w:lang w:eastAsia="tr-TR"/>
        </w:rPr>
        <w:t xml:space="preserve">değerleme raporu tümüyle okunmuştur. </w:t>
      </w:r>
    </w:p>
    <w:p w14:paraId="64836F43" w14:textId="3286A4C0" w:rsidR="00C54CBB" w:rsidRDefault="00C54CBB" w:rsidP="00BE43DA">
      <w:pPr>
        <w:jc w:val="both"/>
        <w:rPr>
          <w:rFonts w:ascii="Times New Roman" w:hAnsi="Times New Roman" w:cs="Times New Roman"/>
          <w:lang w:eastAsia="tr-TR"/>
        </w:rPr>
      </w:pPr>
      <w:r w:rsidRPr="00BE43DA">
        <w:rPr>
          <w:rFonts w:ascii="Times New Roman" w:hAnsi="Times New Roman" w:cs="Times New Roman"/>
          <w:lang w:eastAsia="tr-TR"/>
        </w:rPr>
        <w:t xml:space="preserve">3 - </w:t>
      </w:r>
      <w:r w:rsidR="004C3443">
        <w:rPr>
          <w:rFonts w:ascii="Times New Roman" w:hAnsi="Times New Roman" w:cs="Times New Roman"/>
          <w:lang w:eastAsia="tr-TR"/>
        </w:rPr>
        <w:t>İstanbul</w:t>
      </w:r>
      <w:r w:rsidR="004C3443" w:rsidRPr="00BE43DA">
        <w:rPr>
          <w:rFonts w:ascii="Times New Roman" w:hAnsi="Times New Roman" w:cs="Times New Roman"/>
          <w:lang w:eastAsia="tr-TR"/>
        </w:rPr>
        <w:t xml:space="preserve"> ili </w:t>
      </w:r>
      <w:r w:rsidR="008F2433">
        <w:rPr>
          <w:rFonts w:ascii="Times New Roman" w:hAnsi="Times New Roman" w:cs="Times New Roman"/>
          <w:lang w:eastAsia="tr-TR"/>
        </w:rPr>
        <w:t>……</w:t>
      </w:r>
      <w:r w:rsidR="004C3443" w:rsidRPr="00BE43DA">
        <w:rPr>
          <w:rFonts w:ascii="Times New Roman" w:hAnsi="Times New Roman" w:cs="Times New Roman"/>
          <w:lang w:eastAsia="tr-TR"/>
        </w:rPr>
        <w:t xml:space="preserve">. ilçesi, </w:t>
      </w:r>
      <w:r w:rsidR="008F2433">
        <w:rPr>
          <w:rFonts w:ascii="Times New Roman" w:hAnsi="Times New Roman" w:cs="Times New Roman"/>
          <w:lang w:eastAsia="tr-TR"/>
        </w:rPr>
        <w:t>……</w:t>
      </w:r>
      <w:r w:rsidR="004C3443">
        <w:rPr>
          <w:rFonts w:ascii="Times New Roman" w:hAnsi="Times New Roman" w:cs="Times New Roman"/>
          <w:lang w:eastAsia="tr-TR"/>
        </w:rPr>
        <w:t xml:space="preserve"> Mahalle</w:t>
      </w:r>
      <w:r w:rsidR="004C3443" w:rsidRPr="00BE43DA">
        <w:rPr>
          <w:rFonts w:ascii="Times New Roman" w:hAnsi="Times New Roman" w:cs="Times New Roman"/>
          <w:lang w:eastAsia="tr-TR"/>
        </w:rPr>
        <w:t xml:space="preserve">. mahallesi </w:t>
      </w:r>
      <w:r w:rsidR="008F2433">
        <w:rPr>
          <w:rFonts w:ascii="Times New Roman" w:hAnsi="Times New Roman" w:cs="Times New Roman"/>
          <w:lang w:eastAsia="tr-TR"/>
        </w:rPr>
        <w:t>……</w:t>
      </w:r>
      <w:r w:rsidR="004C3443" w:rsidRPr="00BE43DA">
        <w:rPr>
          <w:rFonts w:ascii="Times New Roman" w:hAnsi="Times New Roman" w:cs="Times New Roman"/>
          <w:lang w:eastAsia="tr-TR"/>
        </w:rPr>
        <w:t xml:space="preserve"> ada </w:t>
      </w:r>
      <w:r w:rsidR="008F2433">
        <w:rPr>
          <w:rFonts w:ascii="Times New Roman" w:hAnsi="Times New Roman" w:cs="Times New Roman"/>
          <w:lang w:eastAsia="tr-TR"/>
        </w:rPr>
        <w:t>…….</w:t>
      </w:r>
      <w:r w:rsidR="004C3443" w:rsidRPr="00BE43DA">
        <w:rPr>
          <w:rFonts w:ascii="Times New Roman" w:hAnsi="Times New Roman" w:cs="Times New Roman"/>
          <w:lang w:eastAsia="tr-TR"/>
        </w:rPr>
        <w:t xml:space="preserve"> parselde </w:t>
      </w:r>
      <w:r w:rsidRPr="00BE43DA">
        <w:rPr>
          <w:rFonts w:ascii="Times New Roman" w:hAnsi="Times New Roman" w:cs="Times New Roman"/>
          <w:lang w:eastAsia="tr-TR"/>
        </w:rPr>
        <w:t xml:space="preserve">bulunan </w:t>
      </w:r>
      <w:r w:rsidR="008F2433">
        <w:rPr>
          <w:rFonts w:ascii="Times New Roman" w:hAnsi="Times New Roman" w:cs="Times New Roman"/>
          <w:lang w:eastAsia="tr-TR"/>
        </w:rPr>
        <w:t>…….</w:t>
      </w:r>
      <w:r w:rsidR="004C3443">
        <w:rPr>
          <w:rFonts w:ascii="Times New Roman" w:hAnsi="Times New Roman" w:cs="Times New Roman"/>
          <w:lang w:eastAsia="tr-TR"/>
        </w:rPr>
        <w:t xml:space="preserve"> Apartmanı</w:t>
      </w:r>
      <w:r w:rsidR="00E464CE">
        <w:rPr>
          <w:rFonts w:ascii="Times New Roman" w:hAnsi="Times New Roman" w:cs="Times New Roman"/>
          <w:lang w:eastAsia="tr-TR"/>
        </w:rPr>
        <w:t xml:space="preserve"> </w:t>
      </w:r>
      <w:r w:rsidR="008F2433">
        <w:rPr>
          <w:rFonts w:ascii="Times New Roman" w:hAnsi="Times New Roman" w:cs="Times New Roman"/>
          <w:lang w:eastAsia="tr-TR"/>
        </w:rPr>
        <w:t>….</w:t>
      </w:r>
      <w:r w:rsidR="00E464CE">
        <w:rPr>
          <w:rFonts w:ascii="Times New Roman" w:hAnsi="Times New Roman" w:cs="Times New Roman"/>
          <w:lang w:eastAsia="tr-TR"/>
        </w:rPr>
        <w:t xml:space="preserve"> blok ve </w:t>
      </w:r>
      <w:r w:rsidR="008F2433">
        <w:rPr>
          <w:rFonts w:ascii="Times New Roman" w:hAnsi="Times New Roman" w:cs="Times New Roman"/>
          <w:lang w:eastAsia="tr-TR"/>
        </w:rPr>
        <w:t>…..</w:t>
      </w:r>
      <w:r w:rsidR="009E1443">
        <w:rPr>
          <w:rFonts w:ascii="Times New Roman" w:hAnsi="Times New Roman" w:cs="Times New Roman"/>
          <w:lang w:eastAsia="tr-TR"/>
        </w:rPr>
        <w:t xml:space="preserve"> daire </w:t>
      </w:r>
      <w:r w:rsidR="008F2433">
        <w:rPr>
          <w:rFonts w:ascii="Times New Roman" w:hAnsi="Times New Roman" w:cs="Times New Roman"/>
          <w:lang w:eastAsia="tr-TR"/>
        </w:rPr>
        <w:t>……</w:t>
      </w:r>
      <w:r w:rsidR="009E1443">
        <w:rPr>
          <w:rFonts w:ascii="Times New Roman" w:hAnsi="Times New Roman" w:cs="Times New Roman"/>
          <w:lang w:eastAsia="tr-TR"/>
        </w:rPr>
        <w:t xml:space="preserve"> dükkan</w:t>
      </w:r>
      <w:r w:rsidRPr="00BE43DA">
        <w:rPr>
          <w:rFonts w:ascii="Times New Roman" w:hAnsi="Times New Roman" w:cs="Times New Roman"/>
          <w:lang w:eastAsia="tr-TR"/>
        </w:rPr>
        <w:t xml:space="preserve"> bulunmaktadır. Binanın yeniden inşa edilmesiyle ilgili olarak; maliklerin ve arsa paylarının 1/2 çoğunluğundan fazlası ile; </w:t>
      </w:r>
      <w:r w:rsidR="008F2433">
        <w:rPr>
          <w:rFonts w:ascii="Times New Roman" w:hAnsi="Times New Roman" w:cs="Times New Roman"/>
          <w:lang w:eastAsia="tr-TR"/>
        </w:rPr>
        <w:t>……………………………… firmasıyla</w:t>
      </w:r>
      <w:r w:rsidRPr="00BE43DA">
        <w:rPr>
          <w:rFonts w:ascii="Times New Roman" w:hAnsi="Times New Roman" w:cs="Times New Roman"/>
          <w:lang w:eastAsia="tr-TR"/>
        </w:rPr>
        <w:t xml:space="preserve"> </w:t>
      </w:r>
      <w:r w:rsidR="00704E46">
        <w:rPr>
          <w:rFonts w:ascii="Times New Roman" w:hAnsi="Times New Roman" w:cs="Times New Roman"/>
          <w:lang w:eastAsia="tr-TR"/>
        </w:rPr>
        <w:t>anlaşılmıştır</w:t>
      </w:r>
      <w:r w:rsidRPr="00BE43DA">
        <w:rPr>
          <w:rFonts w:ascii="Times New Roman" w:hAnsi="Times New Roman" w:cs="Times New Roman"/>
          <w:lang w:eastAsia="tr-TR"/>
        </w:rPr>
        <w:t>.</w:t>
      </w:r>
    </w:p>
    <w:p w14:paraId="230A7034" w14:textId="7E24A6F6" w:rsidR="00C54CBB" w:rsidRDefault="00C54CBB" w:rsidP="00BE43DA">
      <w:pPr>
        <w:jc w:val="both"/>
        <w:rPr>
          <w:rFonts w:ascii="Times New Roman" w:hAnsi="Times New Roman" w:cs="Times New Roman"/>
          <w:lang w:eastAsia="tr-TR"/>
        </w:rPr>
      </w:pPr>
      <w:r w:rsidRPr="00BE43DA">
        <w:rPr>
          <w:rFonts w:ascii="Times New Roman" w:hAnsi="Times New Roman" w:cs="Times New Roman"/>
          <w:lang w:eastAsia="tr-TR"/>
        </w:rPr>
        <w:t xml:space="preserve">4 - </w:t>
      </w:r>
      <w:r w:rsidR="00B37138">
        <w:rPr>
          <w:rFonts w:ascii="Times New Roman" w:hAnsi="Times New Roman" w:cs="Times New Roman"/>
          <w:lang w:eastAsia="tr-TR"/>
        </w:rPr>
        <w:t>Y</w:t>
      </w:r>
      <w:r w:rsidRPr="00BE43DA">
        <w:rPr>
          <w:rFonts w:ascii="Times New Roman" w:hAnsi="Times New Roman" w:cs="Times New Roman"/>
          <w:lang w:eastAsia="tr-TR"/>
        </w:rPr>
        <w:t>eni yapılacak bina</w:t>
      </w:r>
      <w:r w:rsidR="00E641C7">
        <w:rPr>
          <w:rFonts w:ascii="Times New Roman" w:hAnsi="Times New Roman" w:cs="Times New Roman"/>
          <w:lang w:eastAsia="tr-TR"/>
        </w:rPr>
        <w:t xml:space="preserve"> </w:t>
      </w:r>
      <w:r w:rsidRPr="00BE43DA">
        <w:rPr>
          <w:rFonts w:ascii="Times New Roman" w:hAnsi="Times New Roman" w:cs="Times New Roman"/>
          <w:lang w:eastAsia="tr-TR"/>
        </w:rPr>
        <w:t xml:space="preserve">yüklenici firma ile hangi şartlarda anlaşma yapıldığına ilişkin </w:t>
      </w:r>
      <w:r w:rsidR="001A785B">
        <w:rPr>
          <w:rFonts w:ascii="Times New Roman" w:hAnsi="Times New Roman" w:cs="Times New Roman"/>
          <w:lang w:eastAsia="tr-TR"/>
        </w:rPr>
        <w:t xml:space="preserve">sözleşme örneği, teknik sartname, kat planları ve paylaşım tablosu </w:t>
      </w:r>
      <w:r w:rsidR="00F13DC6">
        <w:rPr>
          <w:rFonts w:ascii="Times New Roman" w:hAnsi="Times New Roman" w:cs="Times New Roman"/>
          <w:lang w:eastAsia="tr-TR"/>
        </w:rPr>
        <w:t>yüksek sesle okunarak birer kopyası maliklere elden tebliğ edildi.</w:t>
      </w:r>
    </w:p>
    <w:p w14:paraId="7E9DB517" w14:textId="4DE61C4E" w:rsidR="0039447E" w:rsidRPr="00BE43DA" w:rsidRDefault="00F13DC6" w:rsidP="00BE43DA">
      <w:pPr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>5</w:t>
      </w:r>
      <w:r w:rsidR="00C54CBB" w:rsidRPr="00BE43DA">
        <w:rPr>
          <w:rFonts w:ascii="Times New Roman" w:hAnsi="Times New Roman" w:cs="Times New Roman"/>
          <w:lang w:eastAsia="tr-TR"/>
        </w:rPr>
        <w:t xml:space="preserve"> -</w:t>
      </w:r>
      <w:r w:rsidR="00BE43DA">
        <w:rPr>
          <w:rFonts w:ascii="Times New Roman" w:hAnsi="Times New Roman" w:cs="Times New Roman"/>
          <w:lang w:eastAsia="tr-TR"/>
        </w:rPr>
        <w:t>Bina ortak karar protokolüne</w:t>
      </w:r>
      <w:r w:rsidR="00C54CBB" w:rsidRPr="00BE43DA">
        <w:rPr>
          <w:rFonts w:ascii="Times New Roman" w:hAnsi="Times New Roman" w:cs="Times New Roman"/>
          <w:lang w:eastAsia="tr-TR"/>
        </w:rPr>
        <w:t xml:space="preserve"> katılmayan ve</w:t>
      </w:r>
      <w:r w:rsidR="00BE43DA">
        <w:rPr>
          <w:rFonts w:ascii="Times New Roman" w:hAnsi="Times New Roman" w:cs="Times New Roman"/>
          <w:lang w:eastAsia="tr-TR"/>
        </w:rPr>
        <w:t xml:space="preserve"> kat karşılığı inşaat yapım sözleşmesine </w:t>
      </w:r>
      <w:r w:rsidR="00C54CBB" w:rsidRPr="00BE43DA">
        <w:rPr>
          <w:rFonts w:ascii="Times New Roman" w:hAnsi="Times New Roman" w:cs="Times New Roman"/>
          <w:lang w:eastAsia="tr-TR"/>
        </w:rPr>
        <w:t xml:space="preserve">ne noterde imza atmayan hissedarlara; 6306 sayılı kanunun uygulama yönetmeliğinde 1/2'lik çoğunluğun kararına uyması için, tebligat gönderilmesi ve karara katılmaları için 15 gün (onbeş gün)  süre verilmesi gerektiği </w:t>
      </w:r>
      <w:r w:rsidR="008C10F6" w:rsidRPr="00BE43DA">
        <w:rPr>
          <w:rFonts w:ascii="Times New Roman" w:hAnsi="Times New Roman" w:cs="Times New Roman"/>
          <w:lang w:eastAsia="tr-TR"/>
        </w:rPr>
        <w:t xml:space="preserve">kararlaştırılmıştır. </w:t>
      </w:r>
    </w:p>
    <w:p w14:paraId="51459EE5" w14:textId="5D8DF4EC" w:rsidR="007323C0" w:rsidRDefault="009863CD" w:rsidP="00BE43DA">
      <w:pPr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>6</w:t>
      </w:r>
      <w:r w:rsidR="007323C0" w:rsidRPr="00BE43DA">
        <w:rPr>
          <w:rFonts w:ascii="Times New Roman" w:hAnsi="Times New Roman" w:cs="Times New Roman"/>
          <w:lang w:eastAsia="tr-TR"/>
        </w:rPr>
        <w:t xml:space="preserve"> - 6306 sayılı Kanunun uygulama yönetmeliği</w:t>
      </w:r>
      <w:r w:rsidR="00D15FF0">
        <w:rPr>
          <w:rFonts w:ascii="Times New Roman" w:hAnsi="Times New Roman" w:cs="Times New Roman"/>
          <w:lang w:eastAsia="tr-TR"/>
        </w:rPr>
        <w:t xml:space="preserve"> </w:t>
      </w:r>
      <w:r w:rsidR="007323C0" w:rsidRPr="00BE43DA">
        <w:rPr>
          <w:rFonts w:ascii="Times New Roman" w:hAnsi="Times New Roman" w:cs="Times New Roman"/>
          <w:lang w:eastAsia="tr-TR"/>
        </w:rPr>
        <w:t xml:space="preserve">uyarınca; izah edilen kararın ve karara katılan maliklerce imzalanan </w:t>
      </w:r>
      <w:r w:rsidR="00446E7D">
        <w:rPr>
          <w:rFonts w:ascii="Times New Roman" w:hAnsi="Times New Roman" w:cs="Times New Roman"/>
          <w:lang w:eastAsia="tr-TR"/>
        </w:rPr>
        <w:t>İstanbul</w:t>
      </w:r>
      <w:r w:rsidR="007323C0" w:rsidRPr="00BE43DA">
        <w:rPr>
          <w:rFonts w:ascii="Times New Roman" w:hAnsi="Times New Roman" w:cs="Times New Roman"/>
          <w:lang w:eastAsia="tr-TR"/>
        </w:rPr>
        <w:t xml:space="preserve"> ili </w:t>
      </w:r>
      <w:r w:rsidR="005616E0">
        <w:rPr>
          <w:rFonts w:ascii="Times New Roman" w:hAnsi="Times New Roman" w:cs="Times New Roman"/>
          <w:lang w:eastAsia="tr-TR"/>
        </w:rPr>
        <w:t>………</w:t>
      </w:r>
      <w:r w:rsidR="007D64CD" w:rsidRPr="00BE43DA">
        <w:rPr>
          <w:rFonts w:ascii="Times New Roman" w:hAnsi="Times New Roman" w:cs="Times New Roman"/>
          <w:lang w:eastAsia="tr-TR"/>
        </w:rPr>
        <w:t xml:space="preserve">. ilçesi, </w:t>
      </w:r>
      <w:r w:rsidR="005616E0">
        <w:rPr>
          <w:rFonts w:ascii="Times New Roman" w:hAnsi="Times New Roman" w:cs="Times New Roman"/>
          <w:lang w:eastAsia="tr-TR"/>
        </w:rPr>
        <w:t>………</w:t>
      </w:r>
      <w:r w:rsidR="007D64CD">
        <w:rPr>
          <w:rFonts w:ascii="Times New Roman" w:hAnsi="Times New Roman" w:cs="Times New Roman"/>
          <w:lang w:eastAsia="tr-TR"/>
        </w:rPr>
        <w:t xml:space="preserve"> Mahalle</w:t>
      </w:r>
      <w:r w:rsidR="007D64CD" w:rsidRPr="00BE43DA">
        <w:rPr>
          <w:rFonts w:ascii="Times New Roman" w:hAnsi="Times New Roman" w:cs="Times New Roman"/>
          <w:lang w:eastAsia="tr-TR"/>
        </w:rPr>
        <w:t xml:space="preserve">. </w:t>
      </w:r>
      <w:r w:rsidR="005616E0">
        <w:rPr>
          <w:rFonts w:ascii="Times New Roman" w:hAnsi="Times New Roman" w:cs="Times New Roman"/>
          <w:lang w:eastAsia="tr-TR"/>
        </w:rPr>
        <w:t>……</w:t>
      </w:r>
      <w:r w:rsidR="0033550F">
        <w:rPr>
          <w:rFonts w:ascii="Times New Roman" w:hAnsi="Times New Roman" w:cs="Times New Roman"/>
          <w:lang w:eastAsia="tr-TR"/>
        </w:rPr>
        <w:t xml:space="preserve"> </w:t>
      </w:r>
      <w:r w:rsidR="007D64CD" w:rsidRPr="00BE43DA">
        <w:rPr>
          <w:rFonts w:ascii="Times New Roman" w:hAnsi="Times New Roman" w:cs="Times New Roman"/>
          <w:lang w:eastAsia="tr-TR"/>
        </w:rPr>
        <w:t xml:space="preserve">ada </w:t>
      </w:r>
      <w:r w:rsidR="005616E0">
        <w:rPr>
          <w:rFonts w:ascii="Times New Roman" w:hAnsi="Times New Roman" w:cs="Times New Roman"/>
          <w:lang w:eastAsia="tr-TR"/>
        </w:rPr>
        <w:t>……..</w:t>
      </w:r>
      <w:r w:rsidR="007D64CD" w:rsidRPr="00BE43DA">
        <w:rPr>
          <w:rFonts w:ascii="Times New Roman" w:hAnsi="Times New Roman" w:cs="Times New Roman"/>
          <w:lang w:eastAsia="tr-TR"/>
        </w:rPr>
        <w:t xml:space="preserve"> parselde </w:t>
      </w:r>
      <w:r w:rsidR="007323C0" w:rsidRPr="00BE43DA">
        <w:rPr>
          <w:rFonts w:ascii="Times New Roman" w:hAnsi="Times New Roman" w:cs="Times New Roman"/>
          <w:lang w:eastAsia="tr-TR"/>
        </w:rPr>
        <w:t xml:space="preserve">bulunan </w:t>
      </w:r>
      <w:r w:rsidR="005616E0">
        <w:rPr>
          <w:rFonts w:ascii="Times New Roman" w:hAnsi="Times New Roman" w:cs="Times New Roman"/>
          <w:lang w:eastAsia="tr-TR"/>
        </w:rPr>
        <w:t>………</w:t>
      </w:r>
      <w:r w:rsidR="007D64CD">
        <w:rPr>
          <w:rFonts w:ascii="Times New Roman" w:hAnsi="Times New Roman" w:cs="Times New Roman"/>
          <w:lang w:eastAsia="tr-TR"/>
        </w:rPr>
        <w:t xml:space="preserve"> Apartmanı</w:t>
      </w:r>
      <w:r w:rsidR="007323C0" w:rsidRPr="00BE43DA">
        <w:rPr>
          <w:rFonts w:ascii="Times New Roman" w:hAnsi="Times New Roman" w:cs="Times New Roman"/>
          <w:lang w:eastAsia="tr-TR"/>
        </w:rPr>
        <w:t xml:space="preserve">; yeniden inşa edilmesine ilişkin ortak karar protokolünün 15 gün (onbeş gün) içinde kabul edilmemesi halinde Çevre ve Şehircilik </w:t>
      </w:r>
      <w:r w:rsidR="008C10F6" w:rsidRPr="00BE43DA">
        <w:rPr>
          <w:rFonts w:ascii="Times New Roman" w:hAnsi="Times New Roman" w:cs="Times New Roman"/>
          <w:lang w:eastAsia="tr-TR"/>
        </w:rPr>
        <w:t>Müdürlüğü</w:t>
      </w:r>
      <w:r w:rsidR="007324DF" w:rsidRPr="00BE43DA">
        <w:rPr>
          <w:rFonts w:ascii="Times New Roman" w:hAnsi="Times New Roman" w:cs="Times New Roman"/>
          <w:lang w:eastAsia="tr-TR"/>
        </w:rPr>
        <w:t xml:space="preserve"> ve ilgili belediye</w:t>
      </w:r>
      <w:r w:rsidR="007323C0" w:rsidRPr="00BE43DA">
        <w:rPr>
          <w:rFonts w:ascii="Times New Roman" w:hAnsi="Times New Roman" w:cs="Times New Roman"/>
          <w:lang w:eastAsia="tr-TR"/>
        </w:rPr>
        <w:t xml:space="preserve"> nezdinde müraacatta bulunulması</w:t>
      </w:r>
      <w:r w:rsidR="007324DF" w:rsidRPr="00BE43DA">
        <w:rPr>
          <w:rFonts w:ascii="Times New Roman" w:hAnsi="Times New Roman" w:cs="Times New Roman"/>
          <w:lang w:eastAsia="tr-TR"/>
        </w:rPr>
        <w:t>, açık arttırma yolu ile satılması yönünde işlem yapılması</w:t>
      </w:r>
      <w:r w:rsidR="007323C0" w:rsidRPr="00BE43DA">
        <w:rPr>
          <w:rFonts w:ascii="Times New Roman" w:hAnsi="Times New Roman" w:cs="Times New Roman"/>
          <w:lang w:eastAsia="tr-TR"/>
        </w:rPr>
        <w:t xml:space="preserve"> kararlaştırılmış</w:t>
      </w:r>
      <w:r w:rsidR="007324DF" w:rsidRPr="00BE43DA">
        <w:rPr>
          <w:rFonts w:ascii="Times New Roman" w:hAnsi="Times New Roman" w:cs="Times New Roman"/>
          <w:lang w:eastAsia="tr-TR"/>
        </w:rPr>
        <w:t xml:space="preserve"> olup toplantıya katılan tüm malik ve/ veya vekilleri tarafından kabul edilmiştir. </w:t>
      </w:r>
    </w:p>
    <w:p w14:paraId="379AC2C9" w14:textId="77777777" w:rsidR="00D224B5" w:rsidRDefault="00D224B5" w:rsidP="00BE43DA">
      <w:pPr>
        <w:jc w:val="both"/>
        <w:rPr>
          <w:rFonts w:ascii="Times New Roman" w:hAnsi="Times New Roman" w:cs="Times New Roman"/>
          <w:lang w:eastAsia="tr-TR"/>
        </w:rPr>
      </w:pPr>
    </w:p>
    <w:p w14:paraId="0219D650" w14:textId="77777777" w:rsidR="00D224B5" w:rsidRDefault="00D224B5" w:rsidP="00BE43DA">
      <w:pPr>
        <w:jc w:val="both"/>
        <w:rPr>
          <w:rFonts w:ascii="Times New Roman" w:hAnsi="Times New Roman" w:cs="Times New Roman"/>
          <w:lang w:eastAsia="tr-TR"/>
        </w:rPr>
      </w:pPr>
    </w:p>
    <w:p w14:paraId="01E7C5A5" w14:textId="77777777" w:rsidR="00D224B5" w:rsidRDefault="00D224B5" w:rsidP="00BE43DA">
      <w:pPr>
        <w:jc w:val="both"/>
        <w:rPr>
          <w:rFonts w:ascii="Times New Roman" w:hAnsi="Times New Roman" w:cs="Times New Roman"/>
          <w:lang w:eastAsia="tr-TR"/>
        </w:rPr>
      </w:pPr>
    </w:p>
    <w:p w14:paraId="1D39D5F1" w14:textId="77777777" w:rsidR="00D224B5" w:rsidRDefault="00D224B5" w:rsidP="00BE43DA">
      <w:pPr>
        <w:jc w:val="both"/>
        <w:rPr>
          <w:rFonts w:ascii="Times New Roman" w:hAnsi="Times New Roman" w:cs="Times New Roman"/>
          <w:lang w:eastAsia="tr-TR"/>
        </w:rPr>
      </w:pPr>
    </w:p>
    <w:p w14:paraId="1354AC68" w14:textId="245AB9D3" w:rsidR="007323C0" w:rsidRPr="00BE43DA" w:rsidRDefault="009863CD" w:rsidP="00BE43DA">
      <w:pPr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lastRenderedPageBreak/>
        <w:t>7</w:t>
      </w:r>
      <w:r w:rsidR="007323C0" w:rsidRPr="00BE43DA">
        <w:rPr>
          <w:rFonts w:ascii="Times New Roman" w:hAnsi="Times New Roman" w:cs="Times New Roman"/>
          <w:lang w:eastAsia="tr-TR"/>
        </w:rPr>
        <w:t xml:space="preserve">- </w:t>
      </w:r>
      <w:r w:rsidR="00735F96">
        <w:rPr>
          <w:rFonts w:ascii="Times New Roman" w:hAnsi="Times New Roman" w:cs="Times New Roman"/>
          <w:lang w:eastAsia="tr-TR"/>
        </w:rPr>
        <w:t>Söz konusu</w:t>
      </w:r>
      <w:r w:rsidR="001C062B">
        <w:rPr>
          <w:rFonts w:ascii="Times New Roman" w:hAnsi="Times New Roman" w:cs="Times New Roman"/>
          <w:lang w:eastAsia="tr-TR"/>
        </w:rPr>
        <w:t xml:space="preserve"> Firma ile </w:t>
      </w:r>
      <w:r w:rsidR="0074666C">
        <w:rPr>
          <w:rFonts w:ascii="Times New Roman" w:hAnsi="Times New Roman" w:cs="Times New Roman"/>
          <w:lang w:eastAsia="tr-TR"/>
        </w:rPr>
        <w:t xml:space="preserve">sözleşme imzalanmasına, bu süreçte </w:t>
      </w:r>
      <w:r w:rsidR="00BA2157">
        <w:rPr>
          <w:rFonts w:ascii="Times New Roman" w:hAnsi="Times New Roman" w:cs="Times New Roman"/>
          <w:lang w:eastAsia="tr-TR"/>
        </w:rPr>
        <w:t xml:space="preserve">malikleri temsilen </w:t>
      </w:r>
      <w:r w:rsidR="005616E0">
        <w:rPr>
          <w:rFonts w:ascii="Times New Roman" w:hAnsi="Times New Roman" w:cs="Times New Roman"/>
          <w:lang w:eastAsia="tr-TR"/>
        </w:rPr>
        <w:t>……………..temsilcilere</w:t>
      </w:r>
      <w:r w:rsidR="00735F96">
        <w:rPr>
          <w:rFonts w:ascii="Times New Roman" w:hAnsi="Times New Roman" w:cs="Times New Roman"/>
          <w:lang w:eastAsia="tr-TR"/>
        </w:rPr>
        <w:t xml:space="preserve"> yetki verilmesi</w:t>
      </w:r>
      <w:r w:rsidR="0017576A">
        <w:rPr>
          <w:rFonts w:ascii="Times New Roman" w:hAnsi="Times New Roman" w:cs="Times New Roman"/>
          <w:lang w:eastAsia="tr-TR"/>
        </w:rPr>
        <w:t>ne karar verilmiştir.</w:t>
      </w:r>
    </w:p>
    <w:p w14:paraId="0636BDCD" w14:textId="77777777" w:rsidR="00D224B5" w:rsidRDefault="00D224B5" w:rsidP="00BE43DA">
      <w:pPr>
        <w:jc w:val="both"/>
        <w:rPr>
          <w:rFonts w:ascii="Times New Roman" w:hAnsi="Times New Roman" w:cs="Times New Roman"/>
          <w:lang w:eastAsia="tr-TR"/>
        </w:rPr>
      </w:pPr>
    </w:p>
    <w:p w14:paraId="026E15CE" w14:textId="2C279974" w:rsidR="007323C0" w:rsidRPr="00BE43DA" w:rsidRDefault="007323C0" w:rsidP="00BE43DA">
      <w:pPr>
        <w:jc w:val="both"/>
        <w:rPr>
          <w:rFonts w:ascii="Times New Roman" w:hAnsi="Times New Roman" w:cs="Times New Roman"/>
          <w:lang w:eastAsia="tr-TR"/>
        </w:rPr>
      </w:pPr>
      <w:r w:rsidRPr="00BE43DA">
        <w:rPr>
          <w:rFonts w:ascii="Times New Roman" w:hAnsi="Times New Roman" w:cs="Times New Roman"/>
          <w:lang w:eastAsia="tr-TR"/>
        </w:rPr>
        <w:t>Ek : Spk lisanslı firmadan alınmış gayrimenkul değerleme raporu</w:t>
      </w:r>
    </w:p>
    <w:p w14:paraId="01E85292" w14:textId="6F0EECC0" w:rsidR="007324DF" w:rsidRPr="00BE43DA" w:rsidRDefault="007324DF" w:rsidP="00BE43DA">
      <w:pPr>
        <w:jc w:val="both"/>
        <w:rPr>
          <w:rFonts w:ascii="Times New Roman" w:hAnsi="Times New Roman" w:cs="Times New Roman"/>
          <w:lang w:eastAsia="tr-TR"/>
        </w:rPr>
      </w:pPr>
      <w:r w:rsidRPr="00BE43DA">
        <w:rPr>
          <w:rFonts w:ascii="Times New Roman" w:hAnsi="Times New Roman" w:cs="Times New Roman"/>
          <w:lang w:eastAsia="tr-TR"/>
        </w:rPr>
        <w:t>Ek : Riskli Yapı Kararı</w:t>
      </w:r>
    </w:p>
    <w:p w14:paraId="76B4C937" w14:textId="3F7DC1A0" w:rsidR="007324DF" w:rsidRDefault="007324DF" w:rsidP="00BE43DA">
      <w:pPr>
        <w:jc w:val="both"/>
        <w:rPr>
          <w:rFonts w:ascii="Times New Roman" w:hAnsi="Times New Roman" w:cs="Times New Roman"/>
          <w:lang w:eastAsia="tr-TR"/>
        </w:rPr>
      </w:pPr>
      <w:r w:rsidRPr="00BE43DA">
        <w:rPr>
          <w:rFonts w:ascii="Times New Roman" w:hAnsi="Times New Roman" w:cs="Times New Roman"/>
          <w:lang w:eastAsia="tr-TR"/>
        </w:rPr>
        <w:t>Ek : Muafiyet Belgesi</w:t>
      </w:r>
    </w:p>
    <w:p w14:paraId="54B7CDC8" w14:textId="49D2E35B" w:rsidR="0017576A" w:rsidRDefault="0017576A" w:rsidP="00BE43DA">
      <w:pPr>
        <w:jc w:val="both"/>
        <w:rPr>
          <w:rFonts w:ascii="Times New Roman" w:hAnsi="Times New Roman" w:cs="Times New Roman"/>
          <w:lang w:eastAsia="tr-TR"/>
        </w:rPr>
      </w:pPr>
      <w:r w:rsidRPr="00BE43DA">
        <w:rPr>
          <w:rFonts w:ascii="Times New Roman" w:hAnsi="Times New Roman" w:cs="Times New Roman"/>
          <w:lang w:eastAsia="tr-TR"/>
        </w:rPr>
        <w:t>Ek</w:t>
      </w:r>
      <w:r>
        <w:rPr>
          <w:rFonts w:ascii="Times New Roman" w:hAnsi="Times New Roman" w:cs="Times New Roman"/>
          <w:lang w:eastAsia="tr-TR"/>
        </w:rPr>
        <w:t xml:space="preserve"> : Proje, Teknik Şartname</w:t>
      </w:r>
      <w:r w:rsidR="00D224B5">
        <w:rPr>
          <w:rFonts w:ascii="Times New Roman" w:hAnsi="Times New Roman" w:cs="Times New Roman"/>
          <w:lang w:eastAsia="tr-TR"/>
        </w:rPr>
        <w:t>, Sözleşeme Taslağı</w:t>
      </w:r>
    </w:p>
    <w:p w14:paraId="66E98908" w14:textId="77777777" w:rsidR="002F1925" w:rsidRPr="00BE43DA" w:rsidRDefault="002F1925" w:rsidP="00BE43DA">
      <w:pPr>
        <w:jc w:val="both"/>
        <w:rPr>
          <w:rFonts w:ascii="Times New Roman" w:hAnsi="Times New Roman" w:cs="Times New Roman"/>
          <w:lang w:eastAsia="tr-TR"/>
        </w:rPr>
      </w:pPr>
    </w:p>
    <w:p w14:paraId="3CD06EEB" w14:textId="77777777" w:rsidR="00BA0763" w:rsidRPr="00BE43DA" w:rsidRDefault="00BA0763" w:rsidP="00BA0763">
      <w:pPr>
        <w:rPr>
          <w:rFonts w:ascii="Times New Roman" w:hAnsi="Times New Roman" w:cs="Times New Roman"/>
        </w:rPr>
      </w:pPr>
    </w:p>
    <w:sectPr w:rsidR="00BA0763" w:rsidRPr="00B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7E"/>
    <w:rsid w:val="0000354B"/>
    <w:rsid w:val="00037FEE"/>
    <w:rsid w:val="000828A2"/>
    <w:rsid w:val="0017576A"/>
    <w:rsid w:val="001A785B"/>
    <w:rsid w:val="001C062B"/>
    <w:rsid w:val="00231CF2"/>
    <w:rsid w:val="00232D1C"/>
    <w:rsid w:val="0026501C"/>
    <w:rsid w:val="00296025"/>
    <w:rsid w:val="002F1925"/>
    <w:rsid w:val="0033550F"/>
    <w:rsid w:val="00344C98"/>
    <w:rsid w:val="00357804"/>
    <w:rsid w:val="0037149D"/>
    <w:rsid w:val="0039447E"/>
    <w:rsid w:val="003B4B8A"/>
    <w:rsid w:val="003C07BB"/>
    <w:rsid w:val="003D2EAC"/>
    <w:rsid w:val="003D6314"/>
    <w:rsid w:val="003D638C"/>
    <w:rsid w:val="00423656"/>
    <w:rsid w:val="0043605F"/>
    <w:rsid w:val="004404F4"/>
    <w:rsid w:val="00443084"/>
    <w:rsid w:val="00446E7D"/>
    <w:rsid w:val="00481E30"/>
    <w:rsid w:val="0049795A"/>
    <w:rsid w:val="004B328D"/>
    <w:rsid w:val="004B3FD3"/>
    <w:rsid w:val="004B5689"/>
    <w:rsid w:val="004C3443"/>
    <w:rsid w:val="00510E85"/>
    <w:rsid w:val="005127A4"/>
    <w:rsid w:val="00543A6B"/>
    <w:rsid w:val="00556413"/>
    <w:rsid w:val="005616E0"/>
    <w:rsid w:val="0056758F"/>
    <w:rsid w:val="00573F75"/>
    <w:rsid w:val="00584488"/>
    <w:rsid w:val="00596345"/>
    <w:rsid w:val="005D22C1"/>
    <w:rsid w:val="005F2882"/>
    <w:rsid w:val="00616F0A"/>
    <w:rsid w:val="006523D4"/>
    <w:rsid w:val="00695082"/>
    <w:rsid w:val="00704E46"/>
    <w:rsid w:val="007323C0"/>
    <w:rsid w:val="007324DF"/>
    <w:rsid w:val="00735F96"/>
    <w:rsid w:val="0074666C"/>
    <w:rsid w:val="007A2CB1"/>
    <w:rsid w:val="007A530F"/>
    <w:rsid w:val="007D64CD"/>
    <w:rsid w:val="007F6BA6"/>
    <w:rsid w:val="0089715F"/>
    <w:rsid w:val="008B30E8"/>
    <w:rsid w:val="008B35EA"/>
    <w:rsid w:val="008C0F55"/>
    <w:rsid w:val="008C10F6"/>
    <w:rsid w:val="008C56D7"/>
    <w:rsid w:val="008E3882"/>
    <w:rsid w:val="008F2433"/>
    <w:rsid w:val="00942F9F"/>
    <w:rsid w:val="00960701"/>
    <w:rsid w:val="009863CD"/>
    <w:rsid w:val="00993985"/>
    <w:rsid w:val="009E1443"/>
    <w:rsid w:val="009E219A"/>
    <w:rsid w:val="00A0154A"/>
    <w:rsid w:val="00A02EFD"/>
    <w:rsid w:val="00AA37C2"/>
    <w:rsid w:val="00AD4831"/>
    <w:rsid w:val="00B103AD"/>
    <w:rsid w:val="00B22176"/>
    <w:rsid w:val="00B37138"/>
    <w:rsid w:val="00B473B0"/>
    <w:rsid w:val="00BA0763"/>
    <w:rsid w:val="00BA2157"/>
    <w:rsid w:val="00BB0AB2"/>
    <w:rsid w:val="00BB2E5B"/>
    <w:rsid w:val="00BB397C"/>
    <w:rsid w:val="00BE43DA"/>
    <w:rsid w:val="00C300FB"/>
    <w:rsid w:val="00C45F4F"/>
    <w:rsid w:val="00C54CBB"/>
    <w:rsid w:val="00C55A19"/>
    <w:rsid w:val="00C71DB3"/>
    <w:rsid w:val="00C802DA"/>
    <w:rsid w:val="00C82149"/>
    <w:rsid w:val="00CB3707"/>
    <w:rsid w:val="00CB4121"/>
    <w:rsid w:val="00CC70FC"/>
    <w:rsid w:val="00D15FF0"/>
    <w:rsid w:val="00D2204E"/>
    <w:rsid w:val="00D224B5"/>
    <w:rsid w:val="00D6416F"/>
    <w:rsid w:val="00D8533F"/>
    <w:rsid w:val="00DE79D3"/>
    <w:rsid w:val="00E07BAE"/>
    <w:rsid w:val="00E22DBE"/>
    <w:rsid w:val="00E405A8"/>
    <w:rsid w:val="00E406AE"/>
    <w:rsid w:val="00E410B1"/>
    <w:rsid w:val="00E464CE"/>
    <w:rsid w:val="00E641C7"/>
    <w:rsid w:val="00E77AC4"/>
    <w:rsid w:val="00E835EE"/>
    <w:rsid w:val="00F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19BC"/>
  <w15:chartTrackingRefBased/>
  <w15:docId w15:val="{A2C2602B-93F6-417D-8974-400DD312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4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4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4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4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4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4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4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4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4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4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44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44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44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44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44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4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4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4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4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4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44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44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44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4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44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447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C54CBB"/>
    <w:rPr>
      <w:color w:val="0000FF"/>
      <w:u w:val="single"/>
    </w:rPr>
  </w:style>
  <w:style w:type="paragraph" w:customStyle="1" w:styleId="gvdemetni20">
    <w:name w:val="gvdemetni20"/>
    <w:basedOn w:val="Normal"/>
    <w:rsid w:val="0073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ralkYok">
    <w:name w:val="No Spacing"/>
    <w:uiPriority w:val="1"/>
    <w:qFormat/>
    <w:rsid w:val="00BA0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2297</Characters>
  <Application>Microsoft Office Word</Application>
  <DocSecurity>0</DocSecurity>
  <Lines>42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duhan sağlam</dc:creator>
  <cp:keywords/>
  <dc:description/>
  <cp:lastModifiedBy>ahmet ulutas</cp:lastModifiedBy>
  <cp:revision>5</cp:revision>
  <cp:lastPrinted>2024-10-25T15:07:00Z</cp:lastPrinted>
  <dcterms:created xsi:type="dcterms:W3CDTF">2026-05-02T15:17:00Z</dcterms:created>
  <dcterms:modified xsi:type="dcterms:W3CDTF">2026-05-02T15:20:00Z</dcterms:modified>
</cp:coreProperties>
</file>